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153" w:rsidRPr="006A146F" w:rsidRDefault="005C4497" w:rsidP="00020153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>3GPP TSG-RAN WG2 Meeting #109bis-e</w:t>
      </w:r>
      <w:r w:rsidR="00020153">
        <w:rPr>
          <w:b/>
          <w:noProof/>
          <w:sz w:val="24"/>
          <w:lang w:val="en-US" w:eastAsia="ko-KR"/>
        </w:rPr>
        <w:tab/>
      </w:r>
      <w:r w:rsidR="00020153">
        <w:rPr>
          <w:b/>
          <w:noProof/>
          <w:sz w:val="24"/>
          <w:lang w:val="en-US" w:eastAsia="ko-KR"/>
        </w:rPr>
        <w:tab/>
      </w:r>
      <w:r w:rsidR="00020153">
        <w:rPr>
          <w:b/>
          <w:noProof/>
          <w:sz w:val="24"/>
          <w:lang w:val="en-US" w:eastAsia="ko-KR"/>
        </w:rPr>
        <w:tab/>
        <w:t xml:space="preserve">     </w:t>
      </w:r>
      <w:r w:rsidR="00020153" w:rsidRPr="009362CE">
        <w:rPr>
          <w:b/>
          <w:i/>
          <w:sz w:val="32"/>
          <w:lang w:val="sv-SE" w:eastAsia="ko-KR"/>
        </w:rPr>
        <w:t>R2-</w:t>
      </w:r>
      <w:r w:rsidR="009362CE" w:rsidRPr="009362CE">
        <w:rPr>
          <w:b/>
          <w:i/>
          <w:sz w:val="32"/>
          <w:lang w:val="sv-SE" w:eastAsia="ko-KR"/>
        </w:rPr>
        <w:t>200299</w:t>
      </w:r>
      <w:r w:rsidR="00D321FC">
        <w:rPr>
          <w:b/>
          <w:i/>
          <w:sz w:val="32"/>
          <w:lang w:val="sv-SE" w:eastAsia="ko-KR"/>
        </w:rPr>
        <w:t>9</w:t>
      </w:r>
      <w:bookmarkStart w:id="0" w:name="_GoBack"/>
      <w:bookmarkEnd w:id="0"/>
    </w:p>
    <w:p w:rsidR="00C860C9" w:rsidRPr="00E035DC" w:rsidRDefault="005C4497" w:rsidP="00C860C9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 w:rsidRPr="005C4497">
        <w:rPr>
          <w:rFonts w:eastAsiaTheme="minorEastAsia"/>
          <w:b/>
          <w:sz w:val="24"/>
          <w:lang w:eastAsia="ko-KR"/>
        </w:rPr>
        <w:t>Electronic</w:t>
      </w:r>
      <w:r w:rsidR="00020153" w:rsidRPr="00020153">
        <w:rPr>
          <w:rFonts w:eastAsiaTheme="minorEastAsia"/>
          <w:b/>
          <w:sz w:val="24"/>
          <w:lang w:eastAsia="ko-KR"/>
        </w:rPr>
        <w:t xml:space="preserve">, </w:t>
      </w:r>
      <w:r w:rsidRPr="005C4497">
        <w:rPr>
          <w:rFonts w:eastAsiaTheme="minorEastAsia"/>
          <w:b/>
          <w:sz w:val="24"/>
          <w:lang w:eastAsia="ko-KR"/>
        </w:rPr>
        <w:t>20 – 30 April 2020</w:t>
      </w:r>
      <w:r w:rsidR="009C08A6">
        <w:rPr>
          <w:rFonts w:eastAsiaTheme="minorEastAsia"/>
          <w:b/>
          <w:sz w:val="24"/>
          <w:lang w:eastAsia="ko-KR"/>
        </w:rPr>
        <w:tab/>
      </w:r>
      <w:r w:rsidR="009C08A6">
        <w:rPr>
          <w:rFonts w:eastAsiaTheme="minorEastAsia"/>
          <w:b/>
          <w:sz w:val="24"/>
          <w:lang w:eastAsia="ko-KR"/>
        </w:rPr>
        <w:tab/>
      </w:r>
      <w:r w:rsidR="009C08A6">
        <w:rPr>
          <w:rFonts w:eastAsiaTheme="minorEastAsia"/>
          <w:b/>
          <w:sz w:val="24"/>
          <w:lang w:eastAsia="ko-KR"/>
        </w:rPr>
        <w:tab/>
      </w:r>
      <w:r w:rsidR="00E94072">
        <w:rPr>
          <w:rFonts w:eastAsiaTheme="minorEastAsia"/>
          <w:b/>
          <w:sz w:val="24"/>
          <w:lang w:eastAsia="ko-KR"/>
        </w:rPr>
        <w:tab/>
      </w:r>
      <w:r w:rsidR="00E94072">
        <w:rPr>
          <w:rFonts w:eastAsiaTheme="minorEastAsia"/>
          <w:b/>
          <w:sz w:val="24"/>
          <w:lang w:eastAsia="ko-KR"/>
        </w:rPr>
        <w:tab/>
      </w:r>
    </w:p>
    <w:p w:rsidR="00C860C9" w:rsidRPr="00B75F70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0E5B71" w:rsidRPr="000E5B71">
        <w:rPr>
          <w:rFonts w:cs="Arial"/>
          <w:noProof/>
          <w:sz w:val="24"/>
          <w:szCs w:val="24"/>
          <w:lang w:val="en-US" w:eastAsia="ko-KR"/>
        </w:rPr>
        <w:t>6.</w:t>
      </w:r>
      <w:r w:rsidR="004C158F">
        <w:rPr>
          <w:rFonts w:cs="Arial"/>
          <w:noProof/>
          <w:sz w:val="24"/>
          <w:szCs w:val="24"/>
          <w:lang w:val="en-US" w:eastAsia="ko-KR"/>
        </w:rPr>
        <w:t>1</w:t>
      </w:r>
      <w:r w:rsidR="000E5B71" w:rsidRPr="000E5B71">
        <w:rPr>
          <w:rFonts w:cs="Arial"/>
          <w:noProof/>
          <w:sz w:val="24"/>
          <w:szCs w:val="24"/>
          <w:lang w:val="en-US" w:eastAsia="ko-KR"/>
        </w:rPr>
        <w:t>.</w:t>
      </w:r>
      <w:r w:rsidR="004C158F">
        <w:rPr>
          <w:rFonts w:cs="Arial"/>
          <w:noProof/>
          <w:sz w:val="24"/>
          <w:szCs w:val="24"/>
          <w:lang w:val="en-US" w:eastAsia="ko-KR"/>
        </w:rPr>
        <w:t>4</w:t>
      </w:r>
      <w:r w:rsidR="000E5B71" w:rsidRPr="000E5B71">
        <w:rPr>
          <w:rFonts w:cs="Arial"/>
          <w:noProof/>
          <w:sz w:val="24"/>
          <w:szCs w:val="24"/>
          <w:lang w:val="en-US" w:eastAsia="ko-KR"/>
        </w:rPr>
        <w:t xml:space="preserve"> </w:t>
      </w:r>
      <w:r w:rsidRPr="004F2CC3">
        <w:rPr>
          <w:rFonts w:cs="Arial"/>
          <w:noProof/>
          <w:sz w:val="24"/>
          <w:szCs w:val="24"/>
          <w:lang w:val="en-US" w:eastAsia="ko-KR"/>
        </w:rPr>
        <w:t>(</w:t>
      </w:r>
      <w:r w:rsidR="004C158F" w:rsidRPr="004C158F">
        <w:rPr>
          <w:rFonts w:cs="Arial"/>
          <w:sz w:val="24"/>
          <w:szCs w:val="24"/>
          <w:lang w:val="en-US" w:eastAsia="ko-KR"/>
        </w:rPr>
        <w:t>NR_IAB-Core</w:t>
      </w:r>
      <w:r w:rsidRPr="004F2CC3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2C3101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4C158F" w:rsidRPr="004C158F">
        <w:rPr>
          <w:rFonts w:eastAsia="맑은 고딕" w:cs="Arial"/>
          <w:noProof/>
          <w:sz w:val="24"/>
          <w:szCs w:val="24"/>
          <w:lang w:val="en-US" w:eastAsia="ko-KR"/>
        </w:rPr>
        <w:t>Determining a cell to apply a Guard Symbols MAC CE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E11AF5" w:rsidRDefault="004C158F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This </w:t>
      </w:r>
      <w:r>
        <w:rPr>
          <w:rFonts w:ascii="Times New Roman" w:eastAsia="맑은 고딕" w:hAnsi="Times New Roman"/>
          <w:sz w:val="22"/>
          <w:szCs w:val="22"/>
          <w:lang w:eastAsia="ko-KR"/>
        </w:rPr>
        <w:t>document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is to </w:t>
      </w:r>
      <w:r w:rsidR="00ED4E4B">
        <w:rPr>
          <w:rFonts w:ascii="Times New Roman" w:eastAsia="맑은 고딕" w:hAnsi="Times New Roman"/>
          <w:sz w:val="22"/>
          <w:szCs w:val="22"/>
          <w:lang w:eastAsia="ko-KR"/>
        </w:rPr>
        <w:t>present our view on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one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remaining </w:t>
      </w:r>
      <w:r w:rsidR="00ED4E4B">
        <w:rPr>
          <w:rFonts w:ascii="Times New Roman" w:eastAsia="맑은 고딕" w:hAnsi="Times New Roman"/>
          <w:sz w:val="22"/>
          <w:szCs w:val="22"/>
          <w:lang w:eastAsia="ko-KR"/>
        </w:rPr>
        <w:t xml:space="preserve">FFS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on </w:t>
      </w:r>
      <w:r w:rsidRPr="004C158F">
        <w:rPr>
          <w:rFonts w:ascii="Times New Roman" w:eastAsia="맑은 고딕" w:hAnsi="Times New Roman"/>
          <w:sz w:val="22"/>
          <w:szCs w:val="22"/>
          <w:lang w:val="en-US" w:eastAsia="ko-KR"/>
        </w:rPr>
        <w:t>Guard Symbol MAC CE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as shown</w:t>
      </w:r>
      <w:r w:rsidR="0067345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below.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158F" w:rsidTr="004C158F">
        <w:tc>
          <w:tcPr>
            <w:tcW w:w="9629" w:type="dxa"/>
          </w:tcPr>
          <w:p w:rsidR="004C158F" w:rsidRDefault="004C158F" w:rsidP="00F20808">
            <w:pPr>
              <w:jc w:val="left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proofErr w:type="spellStart"/>
            <w:r w:rsidRPr="004C158F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Editors</w:t>
            </w:r>
            <w:proofErr w:type="spellEnd"/>
            <w:r w:rsidRPr="004C158F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 Note: The cell information is not </w:t>
            </w:r>
            <w:proofErr w:type="spellStart"/>
            <w:r w:rsidRPr="004C158F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signalled</w:t>
            </w:r>
            <w:proofErr w:type="spellEnd"/>
            <w:r w:rsidRPr="004C158F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 explicitly i.e. it is not included in the Guard Symbol MAC CE. It is </w:t>
            </w:r>
            <w:r w:rsidRPr="004C158F">
              <w:rPr>
                <w:rFonts w:ascii="Times New Roman" w:eastAsia="맑은 고딕" w:hAnsi="Times New Roman"/>
                <w:sz w:val="22"/>
                <w:szCs w:val="22"/>
                <w:highlight w:val="yellow"/>
                <w:lang w:val="en-US" w:eastAsia="ko-KR"/>
              </w:rPr>
              <w:t>FFS</w:t>
            </w:r>
            <w:r w:rsidRPr="004C158F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 whether the information received in the Guard Symbol MAC CE applies only to the cell on which it is received, or to the entire cell group (if configured).</w:t>
            </w:r>
          </w:p>
        </w:tc>
      </w:tr>
    </w:tbl>
    <w:p w:rsidR="00FF54CE" w:rsidRPr="008E503E" w:rsidRDefault="00FF54CE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A80282" w:rsidRPr="00AF5652" w:rsidRDefault="008C10C3" w:rsidP="002C3C46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4C158F" w:rsidRDefault="002C287B" w:rsidP="002C3C4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IAB,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guard symbols are defined to provide an IAB node with sufficient transition time from </w:t>
      </w:r>
      <w:r w:rsidRPr="002C287B">
        <w:rPr>
          <w:rFonts w:ascii="Times New Roman" w:eastAsia="맑은 고딕" w:hAnsi="Times New Roman"/>
          <w:sz w:val="22"/>
          <w:szCs w:val="22"/>
          <w:lang w:eastAsia="ko-KR"/>
        </w:rPr>
        <w:t xml:space="preserve">IAB-DU to IAB-MT </w:t>
      </w:r>
      <w:r w:rsidR="0090226F">
        <w:rPr>
          <w:rFonts w:ascii="Times New Roman" w:eastAsia="맑은 고딕" w:hAnsi="Times New Roman"/>
          <w:sz w:val="22"/>
          <w:szCs w:val="22"/>
          <w:lang w:eastAsia="ko-KR"/>
        </w:rPr>
        <w:t xml:space="preserve">operation or </w:t>
      </w:r>
      <w:r w:rsidR="0090226F" w:rsidRPr="0090226F">
        <w:rPr>
          <w:rFonts w:ascii="Times New Roman" w:eastAsia="맑은 고딕" w:hAnsi="Times New Roman"/>
          <w:sz w:val="22"/>
          <w:szCs w:val="22"/>
          <w:lang w:eastAsia="ko-KR"/>
        </w:rPr>
        <w:t>from IAB-MT to IAB-DU</w:t>
      </w:r>
      <w:r w:rsidR="0090226F">
        <w:rPr>
          <w:rFonts w:ascii="Times New Roman" w:eastAsia="맑은 고딕" w:hAnsi="Times New Roman"/>
          <w:sz w:val="22"/>
          <w:szCs w:val="22"/>
          <w:lang w:eastAsia="ko-KR"/>
        </w:rPr>
        <w:t xml:space="preserve"> operation. The </w:t>
      </w:r>
      <w:r w:rsidR="0090226F" w:rsidRPr="002C287B">
        <w:rPr>
          <w:rFonts w:ascii="Times New Roman" w:eastAsia="맑은 고딕" w:hAnsi="Times New Roman"/>
          <w:sz w:val="22"/>
          <w:szCs w:val="22"/>
          <w:lang w:eastAsia="ko-KR"/>
        </w:rPr>
        <w:t xml:space="preserve">IAB-DU or IAB-donor DU </w:t>
      </w:r>
      <w:r w:rsidR="0090226F">
        <w:rPr>
          <w:rFonts w:ascii="Times New Roman" w:eastAsia="맑은 고딕" w:hAnsi="Times New Roman"/>
          <w:sz w:val="22"/>
          <w:szCs w:val="22"/>
          <w:lang w:eastAsia="ko-KR"/>
        </w:rPr>
        <w:t xml:space="preserve">can inform the child IAB node of the number of guard symbols using the Provided Guard Symbol MAC CE and the IAB-MT on the child IAB node can also request the number of guard symbols to the IAB-DU or IAB-donor DU using </w:t>
      </w:r>
      <w:r w:rsidR="0090226F" w:rsidRPr="002C287B">
        <w:rPr>
          <w:rFonts w:ascii="Times New Roman" w:eastAsia="맑은 고딕" w:hAnsi="Times New Roman"/>
          <w:sz w:val="22"/>
          <w:szCs w:val="22"/>
          <w:lang w:eastAsia="ko-KR"/>
        </w:rPr>
        <w:t>the Desired Guard Symbol MAC CE</w:t>
      </w:r>
      <w:r w:rsidR="0090226F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4744E0">
        <w:rPr>
          <w:rFonts w:ascii="Times New Roman" w:eastAsia="맑은 고딕" w:hAnsi="Times New Roman"/>
          <w:sz w:val="22"/>
          <w:szCs w:val="22"/>
          <w:lang w:eastAsia="ko-KR"/>
        </w:rPr>
        <w:t xml:space="preserve"> With this basic operation, one remaining FFS is how to apply </w:t>
      </w:r>
      <w:r w:rsidR="004744E0" w:rsidRPr="004744E0">
        <w:rPr>
          <w:rFonts w:ascii="Times New Roman" w:eastAsia="맑은 고딕" w:hAnsi="Times New Roman"/>
          <w:sz w:val="22"/>
          <w:szCs w:val="22"/>
          <w:lang w:eastAsia="ko-KR"/>
        </w:rPr>
        <w:t>Guard Symbol MAC CE</w:t>
      </w:r>
      <w:r w:rsidR="004744E0">
        <w:rPr>
          <w:rFonts w:ascii="Times New Roman" w:eastAsia="맑은 고딕" w:hAnsi="Times New Roman"/>
          <w:sz w:val="22"/>
          <w:szCs w:val="22"/>
          <w:lang w:eastAsia="ko-KR"/>
        </w:rPr>
        <w:t xml:space="preserve"> to a cell and there are two options on the table: </w:t>
      </w:r>
    </w:p>
    <w:p w:rsidR="004744E0" w:rsidRDefault="004744E0" w:rsidP="004744E0">
      <w:pPr>
        <w:ind w:firstLine="80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-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Option 1. </w:t>
      </w:r>
      <w:r w:rsidR="00E163A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Apply </w:t>
      </w:r>
      <w:r w:rsidR="00E163AA" w:rsidRPr="004744E0">
        <w:rPr>
          <w:rFonts w:ascii="Times New Roman" w:eastAsia="맑은 고딕" w:hAnsi="Times New Roman"/>
          <w:sz w:val="22"/>
          <w:szCs w:val="22"/>
          <w:lang w:eastAsia="ko-KR"/>
        </w:rPr>
        <w:t>only</w:t>
      </w:r>
      <w:r w:rsidRPr="004744E0">
        <w:rPr>
          <w:rFonts w:ascii="Times New Roman" w:eastAsia="맑은 고딕" w:hAnsi="Times New Roman"/>
          <w:sz w:val="22"/>
          <w:szCs w:val="22"/>
          <w:lang w:eastAsia="ko-KR"/>
        </w:rPr>
        <w:t xml:space="preserve"> to the cell on which it is received</w:t>
      </w:r>
    </w:p>
    <w:p w:rsidR="004744E0" w:rsidRDefault="004744E0" w:rsidP="004744E0">
      <w:pPr>
        <w:ind w:firstLine="80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- Option 2. </w:t>
      </w:r>
      <w:r w:rsidR="00E163AA">
        <w:rPr>
          <w:rFonts w:ascii="Times New Roman" w:eastAsia="맑은 고딕" w:hAnsi="Times New Roman"/>
          <w:sz w:val="22"/>
          <w:szCs w:val="22"/>
          <w:lang w:eastAsia="ko-KR"/>
        </w:rPr>
        <w:t>Apply t</w:t>
      </w:r>
      <w:r w:rsidRPr="004744E0">
        <w:rPr>
          <w:rFonts w:ascii="Times New Roman" w:eastAsia="맑은 고딕" w:hAnsi="Times New Roman"/>
          <w:sz w:val="22"/>
          <w:szCs w:val="22"/>
          <w:lang w:eastAsia="ko-KR"/>
        </w:rPr>
        <w:t>o the entire cell group (if configured)</w:t>
      </w:r>
    </w:p>
    <w:p w:rsidR="004F41C1" w:rsidRDefault="004F41C1" w:rsidP="002C3C4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F855C5" w:rsidRDefault="00E163AA" w:rsidP="00A25AB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n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option 1, if the IAB-DU wants to change guard symbols of </w:t>
      </w:r>
      <w:r w:rsidR="00BB6B7E">
        <w:rPr>
          <w:rFonts w:ascii="Times New Roman" w:eastAsia="맑은 고딕" w:hAnsi="Times New Roman"/>
          <w:sz w:val="22"/>
          <w:szCs w:val="22"/>
          <w:lang w:eastAsia="ko-KR"/>
        </w:rPr>
        <w:t>all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cells</w:t>
      </w:r>
      <w:r w:rsidR="00BB6B7E">
        <w:rPr>
          <w:rFonts w:ascii="Times New Roman" w:eastAsia="맑은 고딕" w:hAnsi="Times New Roman"/>
          <w:sz w:val="22"/>
          <w:szCs w:val="22"/>
          <w:lang w:eastAsia="ko-KR"/>
        </w:rPr>
        <w:t xml:space="preserve"> in the same cell group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on IAB-MT of the child IAB node, </w:t>
      </w:r>
      <w:r w:rsidR="004F41C1">
        <w:rPr>
          <w:rFonts w:ascii="Times New Roman" w:eastAsia="맑은 고딕" w:hAnsi="Times New Roman"/>
          <w:sz w:val="22"/>
          <w:szCs w:val="22"/>
          <w:lang w:eastAsia="ko-KR"/>
        </w:rPr>
        <w:t xml:space="preserve">the IAB-DU should transmit </w:t>
      </w:r>
      <w:r w:rsidR="002D48F9">
        <w:rPr>
          <w:rFonts w:ascii="Times New Roman" w:eastAsia="맑은 고딕" w:hAnsi="Times New Roman"/>
          <w:sz w:val="22"/>
          <w:szCs w:val="22"/>
          <w:lang w:eastAsia="ko-KR"/>
        </w:rPr>
        <w:t>a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Provided Guard Symbol MAC CE </w:t>
      </w:r>
      <w:r w:rsidR="004F41C1">
        <w:rPr>
          <w:rFonts w:ascii="Times New Roman" w:eastAsia="맑은 고딕" w:hAnsi="Times New Roman"/>
          <w:sz w:val="22"/>
          <w:szCs w:val="22"/>
          <w:lang w:eastAsia="ko-KR"/>
        </w:rPr>
        <w:t>on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each cell</w:t>
      </w:r>
      <w:r w:rsidR="005B21AB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2D48F9">
        <w:rPr>
          <w:rFonts w:ascii="Times New Roman" w:eastAsia="맑은 고딕" w:hAnsi="Times New Roman"/>
          <w:sz w:val="22"/>
          <w:szCs w:val="22"/>
          <w:lang w:eastAsia="ko-KR"/>
        </w:rPr>
        <w:t>I</w:t>
      </w:r>
      <w:r w:rsidR="002D48F9" w:rsidRPr="002D48F9">
        <w:rPr>
          <w:rFonts w:ascii="Times New Roman" w:eastAsia="맑은 고딕" w:hAnsi="Times New Roman"/>
          <w:sz w:val="22"/>
          <w:szCs w:val="22"/>
          <w:lang w:eastAsia="ko-KR"/>
        </w:rPr>
        <w:t>n worst case</w:t>
      </w:r>
      <w:r w:rsidR="002D48F9">
        <w:rPr>
          <w:rFonts w:ascii="Times New Roman" w:eastAsia="맑은 고딕" w:hAnsi="Times New Roman"/>
          <w:sz w:val="22"/>
          <w:szCs w:val="22"/>
          <w:lang w:eastAsia="ko-KR"/>
        </w:rPr>
        <w:t xml:space="preserve">, complete same Provided Guard Symbol MAC CE may be </w:t>
      </w:r>
      <w:r w:rsidR="005B21AB">
        <w:rPr>
          <w:rFonts w:ascii="Times New Roman" w:eastAsia="맑은 고딕" w:hAnsi="Times New Roman"/>
          <w:sz w:val="22"/>
          <w:szCs w:val="22"/>
          <w:lang w:eastAsia="ko-KR"/>
        </w:rPr>
        <w:t xml:space="preserve">transmitted </w:t>
      </w:r>
      <w:r w:rsidR="00A25AB2">
        <w:rPr>
          <w:rFonts w:ascii="Times New Roman" w:eastAsia="맑은 고딕" w:hAnsi="Times New Roman"/>
          <w:sz w:val="22"/>
          <w:szCs w:val="22"/>
          <w:lang w:eastAsia="ko-KR"/>
        </w:rPr>
        <w:t xml:space="preserve">multiple times as many as the number of a cell in the same cell group. </w:t>
      </w:r>
      <w:r w:rsidR="00F855C5">
        <w:rPr>
          <w:rFonts w:ascii="Times New Roman" w:eastAsia="맑은 고딕" w:hAnsi="Times New Roman"/>
          <w:sz w:val="22"/>
          <w:szCs w:val="22"/>
          <w:lang w:eastAsia="ko-KR"/>
        </w:rPr>
        <w:t xml:space="preserve">However, according to RAN1 discussion, the required guard symbols for </w:t>
      </w:r>
      <w:r w:rsidR="004F41C1">
        <w:rPr>
          <w:rFonts w:ascii="Times New Roman" w:eastAsia="맑은 고딕" w:hAnsi="Times New Roman"/>
          <w:sz w:val="22"/>
          <w:szCs w:val="22"/>
          <w:lang w:eastAsia="ko-KR"/>
        </w:rPr>
        <w:t>a</w:t>
      </w:r>
      <w:r w:rsidR="00F855C5">
        <w:rPr>
          <w:rFonts w:ascii="Times New Roman" w:eastAsia="맑은 고딕" w:hAnsi="Times New Roman"/>
          <w:sz w:val="22"/>
          <w:szCs w:val="22"/>
          <w:lang w:eastAsia="ko-KR"/>
        </w:rPr>
        <w:t xml:space="preserve"> cell may be different depending on propagation delay to the parent IAB node. </w:t>
      </w:r>
      <w:r w:rsidR="00655C53">
        <w:rPr>
          <w:rFonts w:ascii="Times New Roman" w:eastAsia="맑은 고딕" w:hAnsi="Times New Roman"/>
          <w:sz w:val="22"/>
          <w:szCs w:val="22"/>
          <w:lang w:eastAsia="ko-KR"/>
        </w:rPr>
        <w:t xml:space="preserve">Given that the fixed IAB node is considered in Rel-16 and all cells in one cell group </w:t>
      </w:r>
      <w:r w:rsidR="00BB6B7E">
        <w:rPr>
          <w:rFonts w:ascii="Times New Roman" w:eastAsia="맑은 고딕" w:hAnsi="Times New Roman"/>
          <w:sz w:val="22"/>
          <w:szCs w:val="22"/>
          <w:lang w:eastAsia="ko-KR"/>
        </w:rPr>
        <w:t>are</w:t>
      </w:r>
      <w:r w:rsidR="00655C53">
        <w:rPr>
          <w:rFonts w:ascii="Times New Roman" w:eastAsia="맑은 고딕" w:hAnsi="Times New Roman"/>
          <w:sz w:val="22"/>
          <w:szCs w:val="22"/>
          <w:lang w:eastAsia="ko-KR"/>
        </w:rPr>
        <w:t xml:space="preserve"> collocated</w:t>
      </w:r>
      <w:r w:rsidR="00BD1C17">
        <w:rPr>
          <w:rFonts w:ascii="Times New Roman" w:eastAsia="맑은 고딕" w:hAnsi="Times New Roman"/>
          <w:sz w:val="22"/>
          <w:szCs w:val="22"/>
          <w:lang w:eastAsia="ko-KR"/>
        </w:rPr>
        <w:t xml:space="preserve">, difference in </w:t>
      </w:r>
      <w:r w:rsidR="00655C53">
        <w:rPr>
          <w:rFonts w:ascii="Times New Roman" w:eastAsia="맑은 고딕" w:hAnsi="Times New Roman"/>
          <w:sz w:val="22"/>
          <w:szCs w:val="22"/>
          <w:lang w:eastAsia="ko-KR"/>
        </w:rPr>
        <w:t>propagation delay</w:t>
      </w:r>
      <w:r w:rsidR="004F41C1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BD1C17">
        <w:rPr>
          <w:rFonts w:ascii="Times New Roman" w:eastAsia="맑은 고딕" w:hAnsi="Times New Roman"/>
          <w:sz w:val="22"/>
          <w:szCs w:val="22"/>
          <w:lang w:eastAsia="ko-KR"/>
        </w:rPr>
        <w:t>between</w:t>
      </w:r>
      <w:r w:rsidR="00655C53">
        <w:rPr>
          <w:rFonts w:ascii="Times New Roman" w:eastAsia="맑은 고딕" w:hAnsi="Times New Roman"/>
          <w:sz w:val="22"/>
          <w:szCs w:val="22"/>
          <w:lang w:eastAsia="ko-KR"/>
        </w:rPr>
        <w:t xml:space="preserve"> cell</w:t>
      </w:r>
      <w:r w:rsidR="00BD1C17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655C53">
        <w:rPr>
          <w:rFonts w:ascii="Times New Roman" w:eastAsia="맑은 고딕" w:hAnsi="Times New Roman"/>
          <w:sz w:val="22"/>
          <w:szCs w:val="22"/>
          <w:lang w:eastAsia="ko-KR"/>
        </w:rPr>
        <w:t xml:space="preserve"> in the same cell group would be </w:t>
      </w:r>
      <w:r w:rsidR="00655C53" w:rsidRPr="00655C53">
        <w:rPr>
          <w:rFonts w:ascii="Times New Roman" w:eastAsia="맑은 고딕" w:hAnsi="Times New Roman"/>
          <w:sz w:val="22"/>
          <w:szCs w:val="22"/>
          <w:lang w:eastAsia="ko-KR"/>
        </w:rPr>
        <w:t>insignificant</w:t>
      </w:r>
      <w:r w:rsidR="00655C53">
        <w:rPr>
          <w:rFonts w:ascii="Times New Roman" w:eastAsia="맑은 고딕" w:hAnsi="Times New Roman"/>
          <w:sz w:val="22"/>
          <w:szCs w:val="22"/>
          <w:lang w:eastAsia="ko-KR"/>
        </w:rPr>
        <w:t>. Based on this understanding, we think that one Guard Symbol MAC CE would be enough for cells in the entire cell group</w:t>
      </w:r>
      <w:r w:rsidR="00ED6E3A" w:rsidRPr="00ED6E3A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ED6E3A">
        <w:rPr>
          <w:rFonts w:ascii="Times New Roman" w:eastAsia="맑은 고딕" w:hAnsi="Times New Roman"/>
          <w:sz w:val="22"/>
          <w:szCs w:val="22"/>
          <w:lang w:eastAsia="ko-KR"/>
        </w:rPr>
        <w:t>at least for Rel-16 IAB</w:t>
      </w:r>
      <w:r w:rsidR="00655C53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4D6C95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</w:p>
    <w:p w:rsidR="00CB4463" w:rsidRDefault="00CB4463" w:rsidP="00CB446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 w:rsidR="005F425D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 w:rsidR="002D48F9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2D48F9" w:rsidRPr="002D48F9">
        <w:rPr>
          <w:rFonts w:ascii="Times New Roman" w:eastAsia="맑은 고딕" w:hAnsi="Times New Roman"/>
          <w:b/>
          <w:sz w:val="22"/>
          <w:szCs w:val="22"/>
          <w:lang w:eastAsia="ko-KR"/>
        </w:rPr>
        <w:t>Guard Symbol MAC CE applies to the entire cell group (if configured)</w:t>
      </w:r>
      <w:r w:rsidR="005B21A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in Rel-16 IAB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AA71D8" w:rsidRPr="00B951E1" w:rsidRDefault="00AA71D8" w:rsidP="00AA71D8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Pr="00DF020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Adopt </w:t>
      </w:r>
      <w:r w:rsidR="00DF020F" w:rsidRPr="00DF020F">
        <w:rPr>
          <w:rFonts w:ascii="Times New Roman" w:eastAsia="맑은 고딕" w:hAnsi="Times New Roman"/>
          <w:b/>
          <w:sz w:val="22"/>
          <w:szCs w:val="22"/>
          <w:lang w:eastAsia="ko-KR"/>
        </w:rPr>
        <w:t>the</w:t>
      </w:r>
      <w:r w:rsidRPr="00DF020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TP in R2-</w:t>
      </w:r>
      <w:r w:rsidR="00DF020F" w:rsidRPr="00DF020F">
        <w:rPr>
          <w:rFonts w:ascii="Times New Roman" w:eastAsia="맑은 고딕" w:hAnsi="Times New Roman"/>
          <w:b/>
          <w:sz w:val="22"/>
          <w:szCs w:val="22"/>
          <w:lang w:eastAsia="ko-KR"/>
        </w:rPr>
        <w:t>200</w:t>
      </w:r>
      <w:r w:rsidR="00D321FC">
        <w:rPr>
          <w:rFonts w:ascii="Times New Roman" w:eastAsia="맑은 고딕" w:hAnsi="Times New Roman"/>
          <w:b/>
          <w:sz w:val="22"/>
          <w:szCs w:val="22"/>
          <w:lang w:eastAsia="ko-KR"/>
        </w:rPr>
        <w:t>3001</w:t>
      </w:r>
      <w:r w:rsidRPr="00DF020F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5B21AB" w:rsidRPr="00AA71D8" w:rsidRDefault="005B21AB" w:rsidP="002C3C4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8C10C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 w:rsidR="004C158F" w:rsidRDefault="004C158F" w:rsidP="004C158F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W</w:t>
      </w:r>
      <w:r w:rsidRPr="00744D52">
        <w:rPr>
          <w:rFonts w:ascii="Times New Roman" w:eastAsia="맑은 고딕" w:hAnsi="Times New Roman"/>
          <w:sz w:val="22"/>
          <w:szCs w:val="22"/>
          <w:lang w:eastAsia="ko-KR"/>
        </w:rPr>
        <w:t xml:space="preserve">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discussed a remaining </w:t>
      </w:r>
      <w:r w:rsidR="002C287B">
        <w:rPr>
          <w:rFonts w:ascii="Times New Roman" w:eastAsia="맑은 고딕" w:hAnsi="Times New Roman"/>
          <w:sz w:val="22"/>
          <w:szCs w:val="22"/>
          <w:lang w:eastAsia="ko-KR"/>
        </w:rPr>
        <w:t>FFS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on Guard Symbol</w:t>
      </w:r>
      <w:r w:rsidRPr="00E26F7E">
        <w:rPr>
          <w:rFonts w:ascii="Times New Roman" w:eastAsia="맑은 고딕" w:hAnsi="Times New Roman"/>
          <w:sz w:val="22"/>
          <w:szCs w:val="22"/>
          <w:lang w:eastAsia="ko-KR"/>
        </w:rPr>
        <w:t xml:space="preserve"> MAC CE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and present</w:t>
      </w:r>
      <w:r w:rsidRPr="00744D52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a</w:t>
      </w:r>
      <w:r w:rsidRPr="00744D52">
        <w:rPr>
          <w:rFonts w:ascii="Times New Roman" w:eastAsia="맑은 고딕" w:hAnsi="Times New Roman"/>
          <w:sz w:val="22"/>
          <w:szCs w:val="22"/>
          <w:lang w:eastAsia="ko-KR"/>
        </w:rPr>
        <w:t xml:space="preserve"> following </w:t>
      </w:r>
      <w:r>
        <w:rPr>
          <w:rFonts w:ascii="Times New Roman" w:eastAsia="맑은 고딕" w:hAnsi="Times New Roman"/>
          <w:sz w:val="22"/>
          <w:szCs w:val="22"/>
          <w:lang w:eastAsia="ko-KR"/>
        </w:rPr>
        <w:t>proposal:</w:t>
      </w:r>
    </w:p>
    <w:p w:rsidR="000C4062" w:rsidRDefault="005B21AB" w:rsidP="000C4062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 w:rsidR="005F425D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Pr="002D48F9">
        <w:rPr>
          <w:rFonts w:ascii="Times New Roman" w:eastAsia="맑은 고딕" w:hAnsi="Times New Roman"/>
          <w:b/>
          <w:sz w:val="22"/>
          <w:szCs w:val="22"/>
          <w:lang w:eastAsia="ko-KR"/>
        </w:rPr>
        <w:t>Guard Symbol MAC CE applies to the entire cell group (if configured)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in Rel-16 IAB.</w:t>
      </w:r>
    </w:p>
    <w:p w:rsidR="00AA71D8" w:rsidRPr="00DF020F" w:rsidRDefault="00DF020F" w:rsidP="00DF020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Pr="00DF020F">
        <w:rPr>
          <w:rFonts w:ascii="Times New Roman" w:eastAsia="맑은 고딕" w:hAnsi="Times New Roman"/>
          <w:b/>
          <w:sz w:val="22"/>
          <w:szCs w:val="22"/>
          <w:lang w:eastAsia="ko-KR"/>
        </w:rPr>
        <w:t>Adopt the TP in R2-</w:t>
      </w:r>
      <w:r w:rsidR="00D321FC" w:rsidRPr="00DF020F">
        <w:rPr>
          <w:rFonts w:ascii="Times New Roman" w:eastAsia="맑은 고딕" w:hAnsi="Times New Roman"/>
          <w:b/>
          <w:sz w:val="22"/>
          <w:szCs w:val="22"/>
          <w:lang w:eastAsia="ko-KR"/>
        </w:rPr>
        <w:t>200</w:t>
      </w:r>
      <w:r w:rsidR="00D321FC">
        <w:rPr>
          <w:rFonts w:ascii="Times New Roman" w:eastAsia="맑은 고딕" w:hAnsi="Times New Roman"/>
          <w:b/>
          <w:sz w:val="22"/>
          <w:szCs w:val="22"/>
          <w:lang w:eastAsia="ko-KR"/>
        </w:rPr>
        <w:t>3001</w:t>
      </w:r>
      <w:r w:rsidRPr="00DF020F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sectPr w:rsidR="00AA71D8" w:rsidRPr="00DF020F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F58" w:rsidRDefault="00914F58">
      <w:pPr>
        <w:spacing w:after="0"/>
      </w:pPr>
      <w:r>
        <w:separator/>
      </w:r>
    </w:p>
  </w:endnote>
  <w:endnote w:type="continuationSeparator" w:id="0">
    <w:p w:rsidR="00914F58" w:rsidRDefault="00914F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B6C" w:rsidRDefault="005B7B6C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F58" w:rsidRDefault="00914F58">
      <w:pPr>
        <w:spacing w:after="0"/>
      </w:pPr>
      <w:r>
        <w:separator/>
      </w:r>
    </w:p>
  </w:footnote>
  <w:footnote w:type="continuationSeparator" w:id="0">
    <w:p w:rsidR="00914F58" w:rsidRDefault="00914F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B6C" w:rsidRDefault="005B7B6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6"/>
  </w:num>
  <w:num w:numId="9">
    <w:abstractNumId w:val="10"/>
  </w:num>
  <w:num w:numId="10">
    <w:abstractNumId w:val="2"/>
  </w:num>
  <w:num w:numId="11">
    <w:abstractNumId w:val="3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0E61"/>
    <w:rsid w:val="00001688"/>
    <w:rsid w:val="00020153"/>
    <w:rsid w:val="00022BF0"/>
    <w:rsid w:val="000232B4"/>
    <w:rsid w:val="00027B17"/>
    <w:rsid w:val="00040B9D"/>
    <w:rsid w:val="0004747C"/>
    <w:rsid w:val="00047728"/>
    <w:rsid w:val="000669DC"/>
    <w:rsid w:val="00067361"/>
    <w:rsid w:val="000819E8"/>
    <w:rsid w:val="00083523"/>
    <w:rsid w:val="00092E43"/>
    <w:rsid w:val="00094E5F"/>
    <w:rsid w:val="000961D6"/>
    <w:rsid w:val="000A1C00"/>
    <w:rsid w:val="000A33D9"/>
    <w:rsid w:val="000B0A60"/>
    <w:rsid w:val="000C4062"/>
    <w:rsid w:val="000D7090"/>
    <w:rsid w:val="000E176A"/>
    <w:rsid w:val="000E5B71"/>
    <w:rsid w:val="000E76E1"/>
    <w:rsid w:val="00102781"/>
    <w:rsid w:val="00106C02"/>
    <w:rsid w:val="0012162A"/>
    <w:rsid w:val="00131637"/>
    <w:rsid w:val="001344E5"/>
    <w:rsid w:val="00134879"/>
    <w:rsid w:val="00147E50"/>
    <w:rsid w:val="001510AF"/>
    <w:rsid w:val="0015127E"/>
    <w:rsid w:val="0015710C"/>
    <w:rsid w:val="00176668"/>
    <w:rsid w:val="001B35EB"/>
    <w:rsid w:val="001C5B25"/>
    <w:rsid w:val="001D0DAD"/>
    <w:rsid w:val="001E29B4"/>
    <w:rsid w:val="001E6FE6"/>
    <w:rsid w:val="001F64E0"/>
    <w:rsid w:val="00202051"/>
    <w:rsid w:val="00214364"/>
    <w:rsid w:val="002172F0"/>
    <w:rsid w:val="002254F8"/>
    <w:rsid w:val="002404D6"/>
    <w:rsid w:val="0025422F"/>
    <w:rsid w:val="00262106"/>
    <w:rsid w:val="002719B0"/>
    <w:rsid w:val="00272580"/>
    <w:rsid w:val="00290DC1"/>
    <w:rsid w:val="002925FD"/>
    <w:rsid w:val="00293E85"/>
    <w:rsid w:val="002A36FA"/>
    <w:rsid w:val="002C287B"/>
    <w:rsid w:val="002C3101"/>
    <w:rsid w:val="002C3C46"/>
    <w:rsid w:val="002C4A5E"/>
    <w:rsid w:val="002C5076"/>
    <w:rsid w:val="002D48F9"/>
    <w:rsid w:val="002E233C"/>
    <w:rsid w:val="002F661F"/>
    <w:rsid w:val="0030303E"/>
    <w:rsid w:val="00327626"/>
    <w:rsid w:val="003278DC"/>
    <w:rsid w:val="00337758"/>
    <w:rsid w:val="0034772A"/>
    <w:rsid w:val="003516A5"/>
    <w:rsid w:val="003529DD"/>
    <w:rsid w:val="00362F0D"/>
    <w:rsid w:val="00365C3D"/>
    <w:rsid w:val="003703AF"/>
    <w:rsid w:val="003751A5"/>
    <w:rsid w:val="003751FC"/>
    <w:rsid w:val="00382C6A"/>
    <w:rsid w:val="00383473"/>
    <w:rsid w:val="00384C22"/>
    <w:rsid w:val="0039141E"/>
    <w:rsid w:val="003A0353"/>
    <w:rsid w:val="003B7793"/>
    <w:rsid w:val="003E14FB"/>
    <w:rsid w:val="003E7498"/>
    <w:rsid w:val="003F05F4"/>
    <w:rsid w:val="003F13E5"/>
    <w:rsid w:val="003F7B75"/>
    <w:rsid w:val="004104C6"/>
    <w:rsid w:val="00417289"/>
    <w:rsid w:val="00425436"/>
    <w:rsid w:val="00427B82"/>
    <w:rsid w:val="004370DF"/>
    <w:rsid w:val="00443F50"/>
    <w:rsid w:val="00444838"/>
    <w:rsid w:val="00454710"/>
    <w:rsid w:val="0045512E"/>
    <w:rsid w:val="004744E0"/>
    <w:rsid w:val="00480B93"/>
    <w:rsid w:val="00482584"/>
    <w:rsid w:val="0048442C"/>
    <w:rsid w:val="0049600A"/>
    <w:rsid w:val="004B09DA"/>
    <w:rsid w:val="004C125C"/>
    <w:rsid w:val="004C158F"/>
    <w:rsid w:val="004C6A82"/>
    <w:rsid w:val="004D6C95"/>
    <w:rsid w:val="004E1AE6"/>
    <w:rsid w:val="004F2CC3"/>
    <w:rsid w:val="004F41C1"/>
    <w:rsid w:val="00520E45"/>
    <w:rsid w:val="005270CE"/>
    <w:rsid w:val="005277B8"/>
    <w:rsid w:val="00532D38"/>
    <w:rsid w:val="00555EAA"/>
    <w:rsid w:val="0056496F"/>
    <w:rsid w:val="00564C97"/>
    <w:rsid w:val="005827D0"/>
    <w:rsid w:val="00583029"/>
    <w:rsid w:val="00590939"/>
    <w:rsid w:val="00590CF2"/>
    <w:rsid w:val="00592672"/>
    <w:rsid w:val="005A0A6C"/>
    <w:rsid w:val="005A2165"/>
    <w:rsid w:val="005A58A9"/>
    <w:rsid w:val="005B21AB"/>
    <w:rsid w:val="005B7B6C"/>
    <w:rsid w:val="005C4497"/>
    <w:rsid w:val="005D30AA"/>
    <w:rsid w:val="005F425D"/>
    <w:rsid w:val="00605675"/>
    <w:rsid w:val="00616447"/>
    <w:rsid w:val="00621DFA"/>
    <w:rsid w:val="00627DFB"/>
    <w:rsid w:val="00636314"/>
    <w:rsid w:val="00655C53"/>
    <w:rsid w:val="00660BEC"/>
    <w:rsid w:val="00672582"/>
    <w:rsid w:val="00672A28"/>
    <w:rsid w:val="0067345A"/>
    <w:rsid w:val="0067390E"/>
    <w:rsid w:val="0068434D"/>
    <w:rsid w:val="00696C57"/>
    <w:rsid w:val="006B0495"/>
    <w:rsid w:val="006B61F1"/>
    <w:rsid w:val="006B7B7D"/>
    <w:rsid w:val="006C4D08"/>
    <w:rsid w:val="006C6D02"/>
    <w:rsid w:val="006D4156"/>
    <w:rsid w:val="006D72E1"/>
    <w:rsid w:val="006F70EB"/>
    <w:rsid w:val="00717371"/>
    <w:rsid w:val="00735F99"/>
    <w:rsid w:val="0073717E"/>
    <w:rsid w:val="00737A00"/>
    <w:rsid w:val="00744066"/>
    <w:rsid w:val="00744D52"/>
    <w:rsid w:val="0076107E"/>
    <w:rsid w:val="00763091"/>
    <w:rsid w:val="007640FC"/>
    <w:rsid w:val="0077018F"/>
    <w:rsid w:val="00772851"/>
    <w:rsid w:val="007844AD"/>
    <w:rsid w:val="00787684"/>
    <w:rsid w:val="00795AFB"/>
    <w:rsid w:val="00797ECD"/>
    <w:rsid w:val="007A3402"/>
    <w:rsid w:val="007A4EF0"/>
    <w:rsid w:val="007A752F"/>
    <w:rsid w:val="007B1365"/>
    <w:rsid w:val="007C521F"/>
    <w:rsid w:val="007E05EB"/>
    <w:rsid w:val="007F2F6E"/>
    <w:rsid w:val="008009C5"/>
    <w:rsid w:val="0081284E"/>
    <w:rsid w:val="00815C9B"/>
    <w:rsid w:val="00817EE7"/>
    <w:rsid w:val="00821581"/>
    <w:rsid w:val="0082528E"/>
    <w:rsid w:val="0083440F"/>
    <w:rsid w:val="0084020A"/>
    <w:rsid w:val="00842395"/>
    <w:rsid w:val="00845CC2"/>
    <w:rsid w:val="008461BE"/>
    <w:rsid w:val="00850514"/>
    <w:rsid w:val="0085555C"/>
    <w:rsid w:val="00857E55"/>
    <w:rsid w:val="00873A44"/>
    <w:rsid w:val="00883FC2"/>
    <w:rsid w:val="00886F9C"/>
    <w:rsid w:val="008A26E3"/>
    <w:rsid w:val="008C10C3"/>
    <w:rsid w:val="008E503E"/>
    <w:rsid w:val="008F0063"/>
    <w:rsid w:val="008F2607"/>
    <w:rsid w:val="008F619F"/>
    <w:rsid w:val="008F6F14"/>
    <w:rsid w:val="0090226F"/>
    <w:rsid w:val="00913047"/>
    <w:rsid w:val="00914F58"/>
    <w:rsid w:val="00934835"/>
    <w:rsid w:val="00934B9F"/>
    <w:rsid w:val="009362CE"/>
    <w:rsid w:val="00936DD3"/>
    <w:rsid w:val="00936FDC"/>
    <w:rsid w:val="00941A1F"/>
    <w:rsid w:val="00946376"/>
    <w:rsid w:val="00946970"/>
    <w:rsid w:val="00966FE9"/>
    <w:rsid w:val="00970195"/>
    <w:rsid w:val="00983723"/>
    <w:rsid w:val="00984DDB"/>
    <w:rsid w:val="0099151A"/>
    <w:rsid w:val="009A6FD2"/>
    <w:rsid w:val="009B1312"/>
    <w:rsid w:val="009C08A6"/>
    <w:rsid w:val="009D3ACB"/>
    <w:rsid w:val="009E158C"/>
    <w:rsid w:val="009E1C02"/>
    <w:rsid w:val="009F5855"/>
    <w:rsid w:val="009F6429"/>
    <w:rsid w:val="00A04B9F"/>
    <w:rsid w:val="00A04FB0"/>
    <w:rsid w:val="00A0622A"/>
    <w:rsid w:val="00A075C6"/>
    <w:rsid w:val="00A07CEB"/>
    <w:rsid w:val="00A161FE"/>
    <w:rsid w:val="00A25AB2"/>
    <w:rsid w:val="00A270C3"/>
    <w:rsid w:val="00A30183"/>
    <w:rsid w:val="00A330E5"/>
    <w:rsid w:val="00A37C25"/>
    <w:rsid w:val="00A40C35"/>
    <w:rsid w:val="00A60397"/>
    <w:rsid w:val="00A80278"/>
    <w:rsid w:val="00A80282"/>
    <w:rsid w:val="00A802AD"/>
    <w:rsid w:val="00A8473B"/>
    <w:rsid w:val="00A84A49"/>
    <w:rsid w:val="00AA5BB2"/>
    <w:rsid w:val="00AA71D8"/>
    <w:rsid w:val="00AB3A47"/>
    <w:rsid w:val="00AB6511"/>
    <w:rsid w:val="00AE759F"/>
    <w:rsid w:val="00AF0521"/>
    <w:rsid w:val="00AF5652"/>
    <w:rsid w:val="00AF6CE2"/>
    <w:rsid w:val="00B028EA"/>
    <w:rsid w:val="00B03FEB"/>
    <w:rsid w:val="00B040A9"/>
    <w:rsid w:val="00B235E9"/>
    <w:rsid w:val="00B31063"/>
    <w:rsid w:val="00B356D1"/>
    <w:rsid w:val="00B35CFF"/>
    <w:rsid w:val="00B35F3A"/>
    <w:rsid w:val="00B37186"/>
    <w:rsid w:val="00B43CEF"/>
    <w:rsid w:val="00B4517C"/>
    <w:rsid w:val="00B5227B"/>
    <w:rsid w:val="00B53CD2"/>
    <w:rsid w:val="00B5529F"/>
    <w:rsid w:val="00B62B58"/>
    <w:rsid w:val="00B9633F"/>
    <w:rsid w:val="00BA79A3"/>
    <w:rsid w:val="00BA7A66"/>
    <w:rsid w:val="00BB02C2"/>
    <w:rsid w:val="00BB6B7E"/>
    <w:rsid w:val="00BD190C"/>
    <w:rsid w:val="00BD1C17"/>
    <w:rsid w:val="00BD2DC8"/>
    <w:rsid w:val="00BD43FB"/>
    <w:rsid w:val="00C00663"/>
    <w:rsid w:val="00C06119"/>
    <w:rsid w:val="00C10162"/>
    <w:rsid w:val="00C142CC"/>
    <w:rsid w:val="00C213EE"/>
    <w:rsid w:val="00C24599"/>
    <w:rsid w:val="00C31C8A"/>
    <w:rsid w:val="00C329DD"/>
    <w:rsid w:val="00C32B03"/>
    <w:rsid w:val="00C34670"/>
    <w:rsid w:val="00C34B46"/>
    <w:rsid w:val="00C500EE"/>
    <w:rsid w:val="00C54705"/>
    <w:rsid w:val="00C61154"/>
    <w:rsid w:val="00C860C9"/>
    <w:rsid w:val="00CA0009"/>
    <w:rsid w:val="00CA4E4F"/>
    <w:rsid w:val="00CA6203"/>
    <w:rsid w:val="00CB08D2"/>
    <w:rsid w:val="00CB4463"/>
    <w:rsid w:val="00CB528D"/>
    <w:rsid w:val="00CC4A48"/>
    <w:rsid w:val="00CC65B1"/>
    <w:rsid w:val="00CD4498"/>
    <w:rsid w:val="00CD787C"/>
    <w:rsid w:val="00CE062E"/>
    <w:rsid w:val="00CF0ADD"/>
    <w:rsid w:val="00D10888"/>
    <w:rsid w:val="00D12B49"/>
    <w:rsid w:val="00D14BE0"/>
    <w:rsid w:val="00D321FC"/>
    <w:rsid w:val="00D43F40"/>
    <w:rsid w:val="00D4505C"/>
    <w:rsid w:val="00D5027F"/>
    <w:rsid w:val="00D515C6"/>
    <w:rsid w:val="00D76BBE"/>
    <w:rsid w:val="00D848A3"/>
    <w:rsid w:val="00D86C61"/>
    <w:rsid w:val="00D9356C"/>
    <w:rsid w:val="00DA1B78"/>
    <w:rsid w:val="00DA25B3"/>
    <w:rsid w:val="00DA5B4D"/>
    <w:rsid w:val="00DC3607"/>
    <w:rsid w:val="00DC44FC"/>
    <w:rsid w:val="00DF020F"/>
    <w:rsid w:val="00E02C31"/>
    <w:rsid w:val="00E035DC"/>
    <w:rsid w:val="00E11AF5"/>
    <w:rsid w:val="00E163AA"/>
    <w:rsid w:val="00E2059B"/>
    <w:rsid w:val="00E23ADE"/>
    <w:rsid w:val="00E253B5"/>
    <w:rsid w:val="00E5004C"/>
    <w:rsid w:val="00E65C71"/>
    <w:rsid w:val="00E65F23"/>
    <w:rsid w:val="00E733F1"/>
    <w:rsid w:val="00E800E1"/>
    <w:rsid w:val="00E8577F"/>
    <w:rsid w:val="00E9325B"/>
    <w:rsid w:val="00E94072"/>
    <w:rsid w:val="00E95D83"/>
    <w:rsid w:val="00EA29D4"/>
    <w:rsid w:val="00EB088D"/>
    <w:rsid w:val="00EB13EC"/>
    <w:rsid w:val="00EB607E"/>
    <w:rsid w:val="00EB60BB"/>
    <w:rsid w:val="00ED42E3"/>
    <w:rsid w:val="00ED4E4B"/>
    <w:rsid w:val="00ED6E3A"/>
    <w:rsid w:val="00EE6272"/>
    <w:rsid w:val="00F112E5"/>
    <w:rsid w:val="00F13B9F"/>
    <w:rsid w:val="00F20808"/>
    <w:rsid w:val="00F24939"/>
    <w:rsid w:val="00F25C5E"/>
    <w:rsid w:val="00F304ED"/>
    <w:rsid w:val="00F35910"/>
    <w:rsid w:val="00F423E7"/>
    <w:rsid w:val="00F44AA3"/>
    <w:rsid w:val="00F5009C"/>
    <w:rsid w:val="00F52E04"/>
    <w:rsid w:val="00F602E9"/>
    <w:rsid w:val="00F855C5"/>
    <w:rsid w:val="00F91505"/>
    <w:rsid w:val="00F927A3"/>
    <w:rsid w:val="00FA5282"/>
    <w:rsid w:val="00FA64FB"/>
    <w:rsid w:val="00FB0FF8"/>
    <w:rsid w:val="00FC4741"/>
    <w:rsid w:val="00FD2E6C"/>
    <w:rsid w:val="00FF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iPriority w:val="99"/>
    <w:semiHidden/>
    <w:unhideWhenUsed/>
    <w:rsid w:val="00842395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842395"/>
    <w:pPr>
      <w:jc w:val="left"/>
    </w:pPr>
  </w:style>
  <w:style w:type="character" w:customStyle="1" w:styleId="Char1">
    <w:name w:val="메모 텍스트 Char"/>
    <w:basedOn w:val="a0"/>
    <w:link w:val="a9"/>
    <w:uiPriority w:val="99"/>
    <w:semiHidden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42395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55</cp:revision>
  <dcterms:created xsi:type="dcterms:W3CDTF">2019-10-31T00:24:00Z</dcterms:created>
  <dcterms:modified xsi:type="dcterms:W3CDTF">2020-04-09T10:22:00Z</dcterms:modified>
</cp:coreProperties>
</file>